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D357D" w:rsidRPr="00CD357D" w:rsidRDefault="00CD357D" w:rsidP="00CD357D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40"/>
          <w:szCs w:val="40"/>
        </w:rPr>
      </w:pPr>
      <w:r w:rsidRPr="00CD357D">
        <w:rPr>
          <w:color w:val="333333"/>
          <w:sz w:val="40"/>
          <w:szCs w:val="40"/>
        </w:rPr>
        <w:t>Специфические особенности использования аппликации для коррекции речевого недоразвития и развития мелкой моторики</w:t>
      </w:r>
    </w:p>
    <w:p w:rsidR="00CD357D" w:rsidRDefault="00CD357D" w:rsidP="00CD357D">
      <w:pPr>
        <w:pStyle w:val="a3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Каждый вид изобразительной деятельности, кроме общего эстетического влияния, имеет свое специфическое воздействие на ребенка. Значение занятий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аппликацией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 том числе и с использованием нетрадиционных техник, с использованием занимательного материала для образования дошкольников исторически и научно доказано. В результате обобщения опыта педагогов было выявлено значение обучения аппликации:</w:t>
      </w:r>
    </w:p>
    <w:p w:rsidR="00CD357D" w:rsidRDefault="00CD357D" w:rsidP="00CD357D">
      <w:pPr>
        <w:pStyle w:val="a3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развитие эстетического мировосприятия, воспитание художественного вкуса;</w:t>
      </w:r>
    </w:p>
    <w:p w:rsidR="00CD357D" w:rsidRDefault="00CD357D" w:rsidP="00CD357D">
      <w:pPr>
        <w:pStyle w:val="a3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развитие художественно - графических умений и навыков;</w:t>
      </w:r>
    </w:p>
    <w:p w:rsidR="00CD357D" w:rsidRDefault="00CD357D" w:rsidP="00CD357D">
      <w:pPr>
        <w:pStyle w:val="a3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развитие фантазии, творческого мышления и воображения, пространственного восприятия;</w:t>
      </w:r>
    </w:p>
    <w:p w:rsidR="00CD357D" w:rsidRDefault="00CD357D" w:rsidP="00CD357D">
      <w:pPr>
        <w:pStyle w:val="a3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развитие точных движений руки и мелкой моторики пальцев;</w:t>
      </w:r>
    </w:p>
    <w:p w:rsidR="00CD357D" w:rsidRDefault="00CD357D" w:rsidP="00CD357D">
      <w:pPr>
        <w:pStyle w:val="a3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становление некоторых организационных навыков художественного творчества;</w:t>
      </w:r>
    </w:p>
    <w:p w:rsidR="00CD357D" w:rsidRDefault="00CD357D" w:rsidP="00CD357D">
      <w:pPr>
        <w:pStyle w:val="a3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получение сведений об отечественной и мировой художественной культуре;</w:t>
      </w:r>
    </w:p>
    <w:p w:rsidR="00CD357D" w:rsidRDefault="00CD357D" w:rsidP="00CD357D">
      <w:pPr>
        <w:pStyle w:val="a3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воспитание зрительской культуры;</w:t>
      </w:r>
    </w:p>
    <w:p w:rsidR="00CD357D" w:rsidRDefault="00CD357D" w:rsidP="00CD357D">
      <w:pPr>
        <w:pStyle w:val="a3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возможное раскрытие начал профессиональной художественно - из</w:t>
      </w:r>
      <w:r>
        <w:rPr>
          <w:rFonts w:ascii="Arial" w:hAnsi="Arial" w:cs="Arial"/>
          <w:color w:val="333333"/>
          <w:sz w:val="21"/>
          <w:szCs w:val="21"/>
        </w:rPr>
        <w:t xml:space="preserve">образительной деятельности. </w:t>
      </w:r>
    </w:p>
    <w:p w:rsidR="00CD357D" w:rsidRDefault="00CD357D" w:rsidP="00CD357D">
      <w:pPr>
        <w:pStyle w:val="a3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процессе занятий аппликацией дети знакомятся с простыми и сложными формами различных предметов, части и силуэты которых они вырезывают и наклеивают. Занятия аппликацией способствуют развитию математических представлений. Дошкольники знакомятся с названиями и признаками простейших геометрических форм, получают представление о пространственном положении предметов и их частей (слева, справа, в углу, в центре и т. д.) и величин (больше, меньше). Эти сложные понятия легко усваиваются детьми в процессе создания декоративного узора или при изображении предмета по частям.</w:t>
      </w:r>
    </w:p>
    <w:p w:rsidR="00CD357D" w:rsidRDefault="00CD357D" w:rsidP="00CD357D">
      <w:pPr>
        <w:pStyle w:val="a3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процессе занятий у дошкольников развиваются чувства цвета, ритма, симметрии и на этой основе формируется художественный вкус. Им не надо самим составлять цвета или закрашивать формы. Предоставляя ребятам бумагу разных цветов и оттенков, у них воспитывают умение подбирать красивые сочетания.</w:t>
      </w:r>
    </w:p>
    <w:p w:rsidR="00CD357D" w:rsidRDefault="00CD357D" w:rsidP="00CD357D">
      <w:pPr>
        <w:pStyle w:val="a3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 понятиями ритма и симметрии дети знакомятся уже в младшем возрасте при распределении элементов декоративного узора.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Занятия аппликацией приучают малышей к плановой организации работы, которая здесь особенно важна, так как в этом виде искусства большое значение для создания композиции имеет последовательность прикрепления частей </w:t>
      </w:r>
      <w:r>
        <w:rPr>
          <w:rFonts w:ascii="Arial" w:hAnsi="Arial" w:cs="Arial"/>
          <w:color w:val="333333"/>
          <w:sz w:val="21"/>
          <w:szCs w:val="21"/>
        </w:rPr>
        <w:lastRenderedPageBreak/>
        <w:t>(сначала наклеива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ются крупные формы, затем детали; в сюжетных работах — сначала фон, потом предметы второго плана, заслоняемые другими, и в последнюю очередь предметы первого плана).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Индивидуальные и коллективные формы аппликации могут быть различного содержания. В зависимости от этого принято подразделять занятия по видам. Сюда включается предметная, сюжетно - тематическая и декоративная аппликация.</w:t>
      </w:r>
    </w:p>
    <w:p w:rsidR="00CD357D" w:rsidRDefault="00CD357D" w:rsidP="00CD357D">
      <w:pPr>
        <w:pStyle w:val="a3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Выполнение аппликативных изображений способствует развитию мускулатуры руки, координации движений. Ребенок учится владеть ножницами, правильно вырезывать формы, поворачивая лист бумаги, раскладывать формы на листе на равном расстоянии друг от друга.</w:t>
      </w:r>
    </w:p>
    <w:p w:rsidR="00CD357D" w:rsidRDefault="00CD357D" w:rsidP="00CD357D">
      <w:pPr>
        <w:pStyle w:val="a3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Бумага - доступный для ребенка и универсальный материал, </w:t>
      </w:r>
      <w:r>
        <w:rPr>
          <w:rFonts w:ascii="Arial" w:hAnsi="Arial" w:cs="Arial"/>
          <w:color w:val="333333"/>
          <w:sz w:val="21"/>
          <w:szCs w:val="21"/>
        </w:rPr>
        <w:t>возможно,</w:t>
      </w:r>
      <w:r>
        <w:rPr>
          <w:rFonts w:ascii="Arial" w:hAnsi="Arial" w:cs="Arial"/>
          <w:color w:val="333333"/>
          <w:sz w:val="21"/>
          <w:szCs w:val="21"/>
        </w:rPr>
        <w:t xml:space="preserve"> его широкое применение не только для рисования, но в аппликации и конструирования. Это и мозаичная аппликация, которую используем для подарка, оформления групповой и раздевальных комнат, аппликация обрыванием, способствующая развитию мелкой моторики. При работе с ножницами, клеем дети учатся правильно пользоваться материалами, инструментами, приобретают немало практических навыков и умений, развивают мелкую моторику пальцев и координацию движения руки.</w:t>
      </w:r>
    </w:p>
    <w:p w:rsidR="00CD357D" w:rsidRDefault="00CD357D" w:rsidP="00CD357D">
      <w:pPr>
        <w:pStyle w:val="a3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Детей привлекает возможность делать поделки из бумаги, которые можно использовать в играх, инсценировках - это оригами. Занятия по оригами проводились преимущественно в свободное от регламенти</w:t>
      </w:r>
      <w:r>
        <w:rPr>
          <w:rFonts w:ascii="Arial" w:hAnsi="Arial" w:cs="Arial"/>
          <w:color w:val="333333"/>
          <w:sz w:val="21"/>
          <w:szCs w:val="21"/>
        </w:rPr>
        <w:t xml:space="preserve">рованной деятельности время. </w:t>
      </w:r>
    </w:p>
    <w:p w:rsidR="00CD357D" w:rsidRDefault="00CD357D" w:rsidP="00CD357D">
      <w:pPr>
        <w:pStyle w:val="a3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Притягательная сила этого искусства в способности будить детское воображение, память, пространственное мышление, развивать мелкую моторику пальцев, оживлять плоский и немой лист бумаги, за считанные минуты, превращать его в цветы, животных, птиц, поражающих правдоподобием своих форм и замысловатостью силуэтов. Тематика оригами очень разнообразна, идет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от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простого к сложному. Но особый момент, служащий дополнительной мотивацией при изготовлении детьми оригами – это то, что изготовленными поделками можно будет потом играть (в отличие от других продуктивных видов деятельности): кораблик поплывет, самолет непременно взлетит, а лягушка будет прыгать.</w:t>
      </w:r>
    </w:p>
    <w:p w:rsidR="00CD357D" w:rsidRDefault="00CD357D" w:rsidP="00CD357D">
      <w:pPr>
        <w:pStyle w:val="a3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Эти виды деятельности – аппликация и оригами – вызывают у детей особый отклик. Аппликативные изображения чаще других передаются в дар родителям, при этом сопровождаются рассказом: что сделано в начале, что последовало затем, и какие действия выполнялись в завершении работы. Ребенку хочется повторить свой успех.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Систематическое обучение детей разнообразным способам аппликации из различных материалов создает основу для творческого выражения дошкольника в самостоятельной деятельности: он может выбрать содержание аппликации (декоративный узор, предмет, сюжет), материал (один или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несколько в сочетании) и использовать разную технику, подходящую для более выразительного исполнения задуманного. А систематичное повторение действий автоматизирует ручные навыки, развивает мускул</w:t>
      </w:r>
      <w:r>
        <w:rPr>
          <w:rFonts w:ascii="Arial" w:hAnsi="Arial" w:cs="Arial"/>
          <w:color w:val="333333"/>
          <w:sz w:val="21"/>
          <w:szCs w:val="21"/>
        </w:rPr>
        <w:t xml:space="preserve">атуру руки.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Таким образом, аппликация является важным средством развития мелкой моторики пальцев и формирования речи.</w:t>
      </w:r>
    </w:p>
    <w:p w:rsidR="00506CAB" w:rsidRDefault="00506CAB"/>
    <w:sectPr w:rsidR="0050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FB"/>
    <w:rsid w:val="00506CAB"/>
    <w:rsid w:val="00B676FB"/>
    <w:rsid w:val="00CD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7D"/>
  </w:style>
  <w:style w:type="paragraph" w:styleId="1">
    <w:name w:val="heading 1"/>
    <w:basedOn w:val="a"/>
    <w:next w:val="a"/>
    <w:link w:val="10"/>
    <w:uiPriority w:val="9"/>
    <w:qFormat/>
    <w:rsid w:val="00CD357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57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57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357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357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357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357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357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357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357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35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357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357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D35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D35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D357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D357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D357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CD357D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D357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D357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D357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D357D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CD357D"/>
    <w:rPr>
      <w:b/>
      <w:bCs/>
      <w:spacing w:val="0"/>
    </w:rPr>
  </w:style>
  <w:style w:type="character" w:styleId="aa">
    <w:name w:val="Emphasis"/>
    <w:uiPriority w:val="20"/>
    <w:qFormat/>
    <w:rsid w:val="00CD357D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CD357D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CD35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357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D357D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D357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D357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CD357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D357D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CD357D"/>
    <w:rPr>
      <w:smallCaps/>
    </w:rPr>
  </w:style>
  <w:style w:type="character" w:styleId="af2">
    <w:name w:val="Intense Reference"/>
    <w:uiPriority w:val="32"/>
    <w:qFormat/>
    <w:rsid w:val="00CD357D"/>
    <w:rPr>
      <w:b/>
      <w:bCs/>
      <w:smallCaps/>
      <w:color w:val="auto"/>
    </w:rPr>
  </w:style>
  <w:style w:type="character" w:styleId="af3">
    <w:name w:val="Book Title"/>
    <w:uiPriority w:val="33"/>
    <w:qFormat/>
    <w:rsid w:val="00CD357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D357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7D"/>
  </w:style>
  <w:style w:type="paragraph" w:styleId="1">
    <w:name w:val="heading 1"/>
    <w:basedOn w:val="a"/>
    <w:next w:val="a"/>
    <w:link w:val="10"/>
    <w:uiPriority w:val="9"/>
    <w:qFormat/>
    <w:rsid w:val="00CD357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57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57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357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357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357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357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357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357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357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35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357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357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D35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D35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D357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D357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D357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CD357D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D357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D357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D357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D357D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CD357D"/>
    <w:rPr>
      <w:b/>
      <w:bCs/>
      <w:spacing w:val="0"/>
    </w:rPr>
  </w:style>
  <w:style w:type="character" w:styleId="aa">
    <w:name w:val="Emphasis"/>
    <w:uiPriority w:val="20"/>
    <w:qFormat/>
    <w:rsid w:val="00CD357D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CD357D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CD35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357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D357D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D357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D357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CD357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D357D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CD357D"/>
    <w:rPr>
      <w:smallCaps/>
    </w:rPr>
  </w:style>
  <w:style w:type="character" w:styleId="af2">
    <w:name w:val="Intense Reference"/>
    <w:uiPriority w:val="32"/>
    <w:qFormat/>
    <w:rsid w:val="00CD357D"/>
    <w:rPr>
      <w:b/>
      <w:bCs/>
      <w:smallCaps/>
      <w:color w:val="auto"/>
    </w:rPr>
  </w:style>
  <w:style w:type="character" w:styleId="af3">
    <w:name w:val="Book Title"/>
    <w:uiPriority w:val="33"/>
    <w:qFormat/>
    <w:rsid w:val="00CD357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D357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2019-04-17T18:52:00Z</dcterms:created>
  <dcterms:modified xsi:type="dcterms:W3CDTF">2019-04-17T19:00:00Z</dcterms:modified>
</cp:coreProperties>
</file>