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2F" w:rsidRDefault="00FE5F2F" w:rsidP="00FE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F2F">
        <w:rPr>
          <w:rFonts w:ascii="Times New Roman" w:hAnsi="Times New Roman" w:cs="Times New Roman"/>
          <w:b/>
          <w:sz w:val="28"/>
          <w:szCs w:val="28"/>
        </w:rPr>
        <w:t>Сенсорное развитие раннего возраста.</w:t>
      </w:r>
    </w:p>
    <w:p w:rsidR="00FE5F2F" w:rsidRPr="00FE5F2F" w:rsidRDefault="00FE5F2F" w:rsidP="00FE5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FE5F2F" w:rsidRDefault="00FE5F2F" w:rsidP="00FE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2F">
        <w:rPr>
          <w:rFonts w:ascii="Times New Roman" w:hAnsi="Times New Roman" w:cs="Times New Roman"/>
          <w:sz w:val="28"/>
          <w:szCs w:val="28"/>
        </w:rPr>
        <w:t xml:space="preserve"> 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 Доминирующим в сенсорном развитии является восприятие предметов. Действенное знакомство с предметами, их свойствами приводит к возникновению образов восприятия. В начале второго года жизни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«киской» и т.п.). На первом году жизни наиболее интенсивно формируется восприятие величины и формы предметов. Что же касается цвета, то несмотря на свою эмоциональную привлекательность, его восприятие наиболее сложно с точки зрения осуществления практических действий с цветом. 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свойств. Характерной чертой сенсорного развития, особенно в период от полутора до двух лет, является опредмеченность восприятия. Так, ребёнок ориентируется в форме предметов, когда в качестве образца выступают «опредмеченные» слова-названия. Например, предметы круглой формы – это и мячик, и шарик, и колесо. Характерным является выделение свойств знакомых конкретных предметов, а не ряды основных сенсорных эталонов. Наиболее характерны для ребёнка этого возраста способы восприятия, позволяющие сравнивать свойства предметов при выполнении действий с ними. Особо ярко это проявляется при действиях ребёнка со сборноразборными игрушками – пирамидками, матрёшками, грибочками. Именно многократные сравнения позволяют ребёнку достигать практических результатов (берёт свою чашку, обувь и т.д.). Первоначально сравнение является приблизительным: ребёнок примеривается, пробует и через ошибки и их исправление достигает результата. Однако после полутора лет, в возрасте 1 года и 9 месяцев, число проб и предварительных примерок быстро сокращается и переходит переход к зрительному восприятию. Это новый этап сенсорного развития, который свидетельствует о переходе внешних действий во внутренний психический план. На втором году жизни интенсивно развивается не только зрительное, но и слуховое восприятие. Особенно важное значение имеет развитие речевого, фонематического слуха, осуществляемого в процессе речевого общения с окружающими. 1 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 Основной задачей сенсорного развития является создание условий для формирования восприятия как начальной ступени познания окружающей действительности. Специально созданные условия – в процессе проведения занятий и в повседневной жизни – позволяют обеспечить накопление разнообразных </w:t>
      </w:r>
      <w:r w:rsidRPr="00FE5F2F">
        <w:rPr>
          <w:rFonts w:ascii="Times New Roman" w:hAnsi="Times New Roman" w:cs="Times New Roman"/>
          <w:sz w:val="28"/>
          <w:szCs w:val="28"/>
        </w:rPr>
        <w:lastRenderedPageBreak/>
        <w:t xml:space="preserve">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 Ребёнок ещё не владеет речью в достаточной мере, поэтому основными средствами выражения мысли и чувств являются непосредственные действия. 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– к концу второго года жизни). Именно деревянные игрушки важны для сенсорного развития: их фактура, устойчивость при манипулировании, выполнении элементарных действий с ними удобны для игр-занятий с детьми раннего возраста. 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малыша, Разница между большими и маленькими предметами в 1,5 см вполне достаточна для ориентировки в их величине. Оптимальная толщина (высота) предметов – 1 см. При большей толщине контуры предметов «деформируются»: так, треугольная призма при определённом ракурсе может смотреться как прямоугольник или квадрат. 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 В повседневной жизни детям надо давать возможность наблюдать за формой, цветом, пропорциями предметов, явлений. 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 А быстрое включение сенсорных систем является одной из ключевых 2 способностей человека, основ его полноценного развития. Использование «опредмеченных» слов-названий обусловлено тем, что ребёнку бесполезно говорить о прямоугольнике, квадрате, овале, круге и треугольнике, хотя они их различают уже в первые 2-3 месяца. На втором году жизни дети усваивают форму как признак предметов: они легко выбирают необходимые детали для строительного набора для «крыши». Словарный запас весьма ограничен и очень сильно отстаёт от развития восприятия, поэтому наряду с «опредмеченными» словами-названиями форм дети легко усваивают слова, способствующие развитию восприятия типа «такой», «разные», «не такой». Запоминание и правильное употребление слов, обозначающих цвет, - очень сложный и трудный процесс, формирование его заканчивается только к пяти годам. К концу второго года жизни дети начинают повторять за взрослым названия отдельных цветов. Произнося такие слова как «белый», «синий» или «голубой», малыш не в состоянии соотнести эти слова с цветом </w:t>
      </w:r>
      <w:r w:rsidRPr="00FE5F2F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предметов. Слово-название существует само по себе, а конкретная цветовая характеристика – сама по себе. В лучшем случае ребёнок механически запоминает и в конкретной ситуации после длительных упражнений может иногда им воспользоваться. Случайное употребление слова, названия цвета или формы, ещё не значит, что ребёнок понимает суть этих слов. Распределение внимания у ребёнка второго года жизни между зрительным, слуховым, осязательным восприятием и памятью – сложный процесс. 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 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жёлтый, и зелёный и другие цвета. В противном случае ребёнок с нарушением цветового восприятия может ориентироваться не на сам цвет, а на его интенсивность. Постепенность, последовательность в усложнении заданий, направленных на сенсорное развитие, значима как для детей указанного возраста, так и для более старших. В течение второго года жизни при целенаправленном сенсорном воспитании у ребёнка наблюдается положительное отношение к действиям с предметами разной величины, формы, цвета. Он подолгу манипулирует ими, рассматривает, ощупывает, перекладывает их с места на место, обнаруживая новые параметры предметного мира. В процессе игр-занятий по сенсорному воспитанию у ребёнка оказываются сформированными приёмы прикладывания, сравнивания, 3 сопоставления цвета, формы, величины. К 2 годам эти процессы осуществляются без предварительных примериваний, переходя из внешнего лана во внутренний. Для детей третьего года жизни – при создании необходимых для этого условий –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 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 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 Более свершенной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 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</w:t>
      </w:r>
      <w:r w:rsidRPr="00FE5F2F">
        <w:rPr>
          <w:rFonts w:ascii="Times New Roman" w:hAnsi="Times New Roman" w:cs="Times New Roman"/>
          <w:sz w:val="28"/>
          <w:szCs w:val="28"/>
        </w:rPr>
        <w:lastRenderedPageBreak/>
        <w:t>явлений как в процессе специально организованных игр-занятий, так и в повседневной жизни. При этом важно, чтобы представления о сенсорных свойствах и качествах предметов были не только широкими, но и систематизированными. 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– вслед за взрослым – словназваний формы, цвета и самостоятельному их употреблению. 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 1. Дети успешно выделяют и учитывают цвет, форму, величину, фактуру и другие признаки предметов и явлений при выполнении ряда практических действий. 2. Группируют в соответствии с образцом предметы по цвету, форме, величине и другим свойствам при выборе из четырёх разновидностей в период от 2 до 2 лет 3 месяцев и старше. 4 3. 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 4. Узнают в разнообразных цветовых пятнах предметы или явления, имеющие характерный цветовой признак (снег, трава, апельсин и т.п.) в пятнах разной величины медведя и медвежонка, кошку и котёнка (с 2 лет – 2 лет 3 месяцев). 5. Обозначают различные предметы в соответствии с их характерными сенсорными признаками: лес, море, солнце, листья, огоньки и т.п. (с 2,5 лет). 6. Активно используют «опредмеченные» слова-названия для обозначения формы (кирпич, мяч, шар, крыша, яйцо, огурец), цвета (трава, апельсин, помидор, цыплёнок, небо и др.) (с 2 лет 3 месяцев – 2 лет 6 месяцев). 7. Отбирают предметы необходимой формы или цвета для развития самостоятельной сюжетной игры (грузят на машину бруски-«кирпичики» или кубики определённого цвета, подбирают детали нарядов для кукол в соответствии с цветом их одежды). 8. Начинают активно пользоваться общепринятыми словами-названиями цвета, часто в отрыве от конкретного предмета (синим он может называть и жёлтый, и зелёный предмет) (с 2 лет 9 месяцев – 3 лет). Играйте, развивайте детей. Проводите с ними как можно больше времени. Успехов в ваших начинаниях!</w:t>
      </w:r>
    </w:p>
    <w:sectPr w:rsidR="00000000" w:rsidRPr="00FE5F2F" w:rsidSect="00FE5F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E5F2F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2020-02-10T14:01:00Z</dcterms:created>
  <dcterms:modified xsi:type="dcterms:W3CDTF">2020-02-10T14:02:00Z</dcterms:modified>
</cp:coreProperties>
</file>