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40" w:rsidRPr="002C0D40" w:rsidRDefault="002C0D40" w:rsidP="002C0D40">
      <w:pPr>
        <w:pBdr>
          <w:top w:val="single" w:sz="6" w:space="4" w:color="DDDDDD"/>
          <w:bottom w:val="single" w:sz="6" w:space="4" w:color="DDDDDD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7BA428"/>
          <w:sz w:val="34"/>
          <w:szCs w:val="34"/>
          <w:lang w:eastAsia="ru-RU"/>
        </w:rPr>
      </w:pPr>
      <w:r w:rsidRPr="002C0D40">
        <w:rPr>
          <w:rFonts w:ascii="Arial" w:eastAsia="Times New Roman" w:hAnsi="Arial" w:cs="Arial"/>
          <w:color w:val="7BA428"/>
          <w:sz w:val="34"/>
          <w:szCs w:val="34"/>
          <w:lang w:eastAsia="ru-RU"/>
        </w:rPr>
        <w:fldChar w:fldCharType="begin"/>
      </w:r>
      <w:r w:rsidRPr="002C0D40">
        <w:rPr>
          <w:rFonts w:ascii="Arial" w:eastAsia="Times New Roman" w:hAnsi="Arial" w:cs="Arial"/>
          <w:color w:val="7BA428"/>
          <w:sz w:val="34"/>
          <w:szCs w:val="34"/>
          <w:lang w:eastAsia="ru-RU"/>
        </w:rPr>
        <w:instrText xml:space="preserve"> HYPERLINK "https://ds-svetlyachok61.ru/protivodejstvie-korruptsii/286-bokovoe-menyu/protivodejstvie-korruptsii/mery-yuridicheskoj-otvetstvennosti/4391-mery-yuridicheskoj-otvetstvennosti" </w:instrText>
      </w:r>
      <w:r w:rsidRPr="002C0D40">
        <w:rPr>
          <w:rFonts w:ascii="Arial" w:eastAsia="Times New Roman" w:hAnsi="Arial" w:cs="Arial"/>
          <w:color w:val="7BA428"/>
          <w:sz w:val="34"/>
          <w:szCs w:val="34"/>
          <w:lang w:eastAsia="ru-RU"/>
        </w:rPr>
        <w:fldChar w:fldCharType="separate"/>
      </w:r>
      <w:r w:rsidRPr="002C0D40">
        <w:rPr>
          <w:rFonts w:ascii="Arial" w:eastAsia="Times New Roman" w:hAnsi="Arial" w:cs="Arial"/>
          <w:b/>
          <w:bCs/>
          <w:color w:val="0000FF"/>
          <w:sz w:val="34"/>
          <w:szCs w:val="34"/>
          <w:lang w:eastAsia="ru-RU"/>
        </w:rPr>
        <w:t>Меры юридической ответственности</w:t>
      </w:r>
      <w:r w:rsidRPr="002C0D40">
        <w:rPr>
          <w:rFonts w:ascii="Arial" w:eastAsia="Times New Roman" w:hAnsi="Arial" w:cs="Arial"/>
          <w:color w:val="7BA428"/>
          <w:sz w:val="34"/>
          <w:szCs w:val="34"/>
          <w:lang w:eastAsia="ru-RU"/>
        </w:rPr>
        <w:fldChar w:fldCharType="end"/>
      </w:r>
    </w:p>
    <w:p w:rsidR="002C0D40" w:rsidRPr="002C0D40" w:rsidRDefault="002C0D40" w:rsidP="002C0D40">
      <w:pPr>
        <w:shd w:val="clear" w:color="auto" w:fill="FFFFFF"/>
        <w:spacing w:before="30" w:after="0" w:line="288" w:lineRule="atLeast"/>
        <w:ind w:left="720"/>
        <w:rPr>
          <w:rFonts w:ascii="Arial" w:eastAsia="Times New Roman" w:hAnsi="Arial" w:cs="Arial"/>
          <w:color w:val="444444"/>
          <w:lang w:eastAsia="ru-RU"/>
        </w:rPr>
      </w:pPr>
      <w:bookmarkStart w:id="0" w:name="_GoBack"/>
      <w:bookmarkEnd w:id="0"/>
    </w:p>
    <w:p w:rsidR="002C0D40" w:rsidRPr="002C0D40" w:rsidRDefault="002C0D40" w:rsidP="002C0D4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дисциплинарную и гражданско-правовую ответственность в соответствии с законодательством Российской Федерации.</w:t>
      </w:r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Уголовная ответственность за преступления коррупционной направленности.</w:t>
      </w:r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proofErr w:type="gramStart"/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Умышленные деяния, предусмотренные Уголовным Кодексом Российской Федерации:</w:t>
      </w:r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- мошенничество (статья 159);</w:t>
      </w:r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- присвоение или растрата (статья 160);</w:t>
      </w:r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- коммерческий подкуп (статья 204);</w:t>
      </w:r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- злоупотребление должностными полномочиями (статья 285);</w:t>
      </w:r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- нецелевое расходование бюджетных средств (статья 285.1);</w:t>
      </w:r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- превышение должностных полномочий (статья 286);</w:t>
      </w:r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- получение взятки (статья 290);</w:t>
      </w:r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- дача взятки (статья 291);</w:t>
      </w:r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- посредничество во взяточничестве (статья 291.1);</w:t>
      </w:r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- служебный подлог (статья 292);</w:t>
      </w:r>
      <w:proofErr w:type="gramEnd"/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- провокация взятки либо коммерческого подкупа (статья 304).</w:t>
      </w:r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За преступления коррупционной направленности Уголовным кодексом Российской Федерации установлены санкции, которые предусматривают следующие виды наказаний:</w:t>
      </w:r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- штраф;</w:t>
      </w:r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- лишение права занимать определенные должности или заниматься определенной деятельностью;</w:t>
      </w:r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- обязательные работы;</w:t>
      </w:r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- исправительные работы;</w:t>
      </w:r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- принудительные работы;</w:t>
      </w:r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- ограничение свободы;</w:t>
      </w:r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- лишение свободы на определенный срок.</w:t>
      </w:r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Административная ответственность за коррупционные правонарушения.</w:t>
      </w:r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proofErr w:type="gramStart"/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Административные правонарушения коррупционного характера, предусмотренных Кодексом Российской Федерации об административных правонарушениях:</w:t>
      </w:r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- мелкое хищение (в случае совершения соответствующего действия путем присвоения или растраты) (статья 7.27);</w:t>
      </w:r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 xml:space="preserve">- несоблюдение требований законодательства о контрактной системе в сфере закупок товаров, работ, </w:t>
      </w:r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 (статья 7.29);</w:t>
      </w:r>
      <w:proofErr w:type="gramEnd"/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- нарушение порядка осуществления закупок товаров, работ, услуг для обеспечения государственных и муниципальных нужд (статья 7.30);</w:t>
      </w:r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- нарушение порядка заключения, изменения контракта (статья 7.32);</w:t>
      </w:r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- незаконное вознаграждение от имени юридического лица (статья 19.28).</w:t>
      </w:r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За совершение административных правонарушений коррупционной направленности Кодексом Российской Федерации об административных правонарушениях установлены санкции, которые предусматривают такие виды наказаний, как:</w:t>
      </w:r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- административный штраф;</w:t>
      </w:r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- административный арест;</w:t>
      </w:r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- дисквалификация.</w:t>
      </w:r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Иные правонарушения.</w:t>
      </w:r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proofErr w:type="gramStart"/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 коррупционным правонарушениям относятся также обладающие признаками коррупции и не являющиеся преступлениями нарушения правил дарения, а также нарушения порядка предоставления услуг, предусмотренных Гражданским Кодексом Российской Федерации:</w:t>
      </w:r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ст. 575 Гражданского Кодекса Российской Федерации содержит запрет на дарение подарков, за исключением обычных, стоимость которых не превышает трех тысяч рублей работникам образовательных организаций, медицинских организаций, организаций, оказывающих социальные услуги, и аналогичных организаций, в</w:t>
      </w:r>
      <w:proofErr w:type="gramEnd"/>
      <w:r w:rsidRPr="002C0D40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граждан.</w:t>
      </w:r>
    </w:p>
    <w:p w:rsidR="002C0D40" w:rsidRPr="002C0D40" w:rsidRDefault="002C0D40" w:rsidP="002C0D40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6" w:history="1">
        <w:r w:rsidRPr="002C0D40">
          <w:rPr>
            <w:rFonts w:ascii="Arial" w:eastAsia="Times New Roman" w:hAnsi="Arial" w:cs="Arial"/>
            <w:color w:val="0064FF"/>
            <w:sz w:val="19"/>
            <w:szCs w:val="19"/>
            <w:lang w:eastAsia="ru-RU"/>
          </w:rPr>
          <w:t>КОДЕКС РОССИЙСКОЙ ФЕДЕРАЦИИ ОБ АДМИНИСТРАТИВНЫХ ПРАВОНАРУШЕНИЯХ (с изменениями на 30 декабря 2020 года) (редакция, действующая с 28 января 2021 года)</w:t>
        </w:r>
      </w:hyperlink>
      <w:hyperlink r:id="rId7" w:history="1">
        <w:r w:rsidRPr="002C0D40">
          <w:rPr>
            <w:rFonts w:ascii="Arial" w:eastAsia="Times New Roman" w:hAnsi="Arial" w:cs="Arial"/>
            <w:color w:val="0064FF"/>
            <w:sz w:val="19"/>
            <w:szCs w:val="19"/>
            <w:lang w:eastAsia="ru-RU"/>
          </w:rPr>
          <w:br/>
        </w:r>
      </w:hyperlink>
    </w:p>
    <w:p w:rsidR="002C0D40" w:rsidRPr="002C0D40" w:rsidRDefault="002C0D40" w:rsidP="002C0D40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8" w:history="1">
        <w:r w:rsidRPr="002C0D40">
          <w:rPr>
            <w:rFonts w:ascii="Arial" w:eastAsia="Times New Roman" w:hAnsi="Arial" w:cs="Arial"/>
            <w:color w:val="0064FF"/>
            <w:sz w:val="19"/>
            <w:szCs w:val="19"/>
            <w:lang w:eastAsia="ru-RU"/>
          </w:rPr>
          <w:t>Уголовный кодекс Российской Федерации (с изменениями на 30 декабря 2020 года)</w:t>
        </w:r>
      </w:hyperlink>
      <w:hyperlink r:id="rId9" w:history="1">
        <w:r w:rsidRPr="002C0D40">
          <w:rPr>
            <w:rFonts w:ascii="Arial" w:eastAsia="Times New Roman" w:hAnsi="Arial" w:cs="Arial"/>
            <w:color w:val="0064FF"/>
            <w:sz w:val="19"/>
            <w:szCs w:val="19"/>
            <w:lang w:eastAsia="ru-RU"/>
          </w:rPr>
          <w:br/>
        </w:r>
      </w:hyperlink>
    </w:p>
    <w:p w:rsidR="002C0D40" w:rsidRPr="002C0D40" w:rsidRDefault="002C0D40" w:rsidP="002C0D40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10" w:history="1">
        <w:r w:rsidRPr="002C0D40">
          <w:rPr>
            <w:rFonts w:ascii="Arial" w:eastAsia="Times New Roman" w:hAnsi="Arial" w:cs="Arial"/>
            <w:color w:val="0064FF"/>
            <w:sz w:val="19"/>
            <w:szCs w:val="19"/>
            <w:lang w:eastAsia="ru-RU"/>
          </w:rPr>
          <w:t>ФЕДЕРАЛЬНЫЙ ЗАКОН</w:t>
        </w:r>
        <w:proofErr w:type="gramStart"/>
        <w:r w:rsidRPr="002C0D40">
          <w:rPr>
            <w:rFonts w:ascii="Arial" w:eastAsia="Times New Roman" w:hAnsi="Arial" w:cs="Arial"/>
            <w:color w:val="0064FF"/>
            <w:sz w:val="19"/>
            <w:szCs w:val="19"/>
            <w:lang w:eastAsia="ru-RU"/>
          </w:rPr>
          <w:t xml:space="preserve"> О</w:t>
        </w:r>
        <w:proofErr w:type="gramEnd"/>
        <w:r w:rsidRPr="002C0D40">
          <w:rPr>
            <w:rFonts w:ascii="Arial" w:eastAsia="Times New Roman" w:hAnsi="Arial" w:cs="Arial"/>
            <w:color w:val="0064FF"/>
            <w:sz w:val="19"/>
            <w:szCs w:val="19"/>
            <w:lang w:eastAsia="ru-RU"/>
          </w:rPr>
          <w:t>б образовании в Российской Федерации (с изменениями на 8 декабря 2020 года) (редакция, действующая с 1 января 2021 года)</w:t>
        </w:r>
      </w:hyperlink>
    </w:p>
    <w:p w:rsidR="00081B70" w:rsidRDefault="00081B70"/>
    <w:sectPr w:rsidR="0008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B3D4A"/>
    <w:multiLevelType w:val="multilevel"/>
    <w:tmpl w:val="E624AF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40"/>
    <w:rsid w:val="00081B70"/>
    <w:rsid w:val="002C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dou-ds25.caduk.ru/sveden/files/e65ff41dce906e777d09054e68c6fb9f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bdou-ds25.caduk.ru/sveden/files/991f6976fe064a7502e0ed578a5415bc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dou-ds25.caduk.ru/sveden/files/991f6976fe064a7502e0ed578a5415bc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bdou-ds25.caduk.ru/sveden/files/8ce40bcc417256f36891daf7a11a43f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bdou-ds25.caduk.ru/sveden/files/e65ff41dce906e777d09054e68c6fb9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633</Words>
  <Characters>3611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2023-05-11T07:42:00Z</dcterms:created>
  <dcterms:modified xsi:type="dcterms:W3CDTF">2023-05-11T07:46:00Z</dcterms:modified>
</cp:coreProperties>
</file>