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2" w:rsidRPr="003F28BB" w:rsidRDefault="00593682" w:rsidP="003F28B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</w:pPr>
      <w:r w:rsidRPr="003F28BB"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  <w:t>Консультация для родителей «Ребёнок плохо ест. Что делать?»</w:t>
      </w:r>
    </w:p>
    <w:p w:rsidR="00593682" w:rsidRPr="00593682" w:rsidRDefault="00593682" w:rsidP="005936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правило, всем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 хочется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чтобы их детки росли </w:t>
      </w:r>
      <w:proofErr w:type="gramStart"/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сильными</w:t>
      </w:r>
      <w:proofErr w:type="gramEnd"/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:rsidR="00593682" w:rsidRPr="00593682" w:rsidRDefault="00593682" w:rsidP="005936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такое поведение носит систематический характер – возникает впечатление, что с ребенком </w:t>
      </w:r>
      <w:r w:rsidRPr="005936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«что-то не то»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 болен и ослаблен. Прежде всего, не стоит паниковать, а следует разобраться в причинах отказа от пищи.</w:t>
      </w:r>
    </w:p>
    <w:p w:rsidR="00593682" w:rsidRPr="00593682" w:rsidRDefault="00593682" w:rsidP="005936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Рассмотрим наиболее распространенные причины </w:t>
      </w:r>
      <w:r w:rsidRPr="005936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F28BB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плохого </w:t>
      </w:r>
      <w:bookmarkStart w:id="0" w:name="_GoBack"/>
      <w:r w:rsidRPr="003F28BB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аппетита</w:t>
      </w:r>
      <w:bookmarkEnd w:id="0"/>
      <w:r w:rsidRPr="005936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93682" w:rsidRPr="00593682" w:rsidRDefault="00593682" w:rsidP="005936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 w:rsidRPr="005936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«проблема избирательного аппетита»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прямого отношения к аппетиту как таковому не имеет. Проблема скорее </w:t>
      </w:r>
      <w:r w:rsidRPr="005936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педагогическая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ведь ребенок – это маленький взрослый, который усваивает доступные способы манипуляции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если ему это удается – он охотно ими пользуется для достижения желаемых целей – </w:t>
      </w:r>
      <w:r w:rsidRPr="005936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«получения различных вкусностей»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93682" w:rsidRPr="00593682" w:rsidRDefault="00593682" w:rsidP="005936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Пл</w:t>
      </w:r>
      <w:r w:rsidRPr="005936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охое 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настроение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отрицательные эмоции. Если у человека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пл</w:t>
      </w:r>
      <w:r w:rsidRPr="005936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охое 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настроение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пищевые реакции могут быть двух </w:t>
      </w:r>
      <w:r w:rsidRPr="005936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типов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пл</w:t>
      </w:r>
      <w:r w:rsidRPr="005936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охо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 расположении духа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стоит настаивать на приеме пищи, пока его состояние не нормализуется. Задача </w:t>
      </w:r>
      <w:r w:rsidRPr="005936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взрослых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выявить причину и помочь ребенку 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:rsidR="00593682" w:rsidRPr="00593682" w:rsidRDefault="00593682" w:rsidP="005936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Отсутствие режима питания. Иногда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пл</w:t>
      </w:r>
      <w:r w:rsidRPr="005936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охо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й</w:t>
      </w:r>
      <w:r w:rsidRPr="003F28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захотел есть, а еще ничего не готово. Дети, вынужденные питаться не по режиму, становятся нервными, капризными,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пл</w:t>
      </w:r>
      <w:r w:rsidRPr="005936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охо 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спят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причем иногда из-за того, что голодны, поэтому довольно скоро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обращаются к 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специалистам, считая, что ребенок болеет, </w:t>
      </w:r>
      <w:proofErr w:type="gramStart"/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тогда</w:t>
      </w:r>
      <w:proofErr w:type="gramEnd"/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достаточно только ввести и 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:rsidR="00593682" w:rsidRPr="00593682" w:rsidRDefault="00593682" w:rsidP="005936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Перекусы. Другой распространенный вариант ложно пониженного аппетита связан с перекусыванием между едой. Ребенок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пл</w:t>
      </w:r>
      <w:r w:rsidRPr="005936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охо 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r w:rsidRPr="005936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ое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</w:t>
      </w:r>
      <w:r w:rsidRPr="005936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 завтраком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пл</w:t>
      </w:r>
      <w:r w:rsidRPr="005936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охо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го аппетита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93682" w:rsidRPr="00593682" w:rsidRDefault="00593682" w:rsidP="005936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Индивидуальное развитие. Все дети очень разные, и потребности их в пище тоже различны. Один ребенок неугомонный, носится как волчок, бесконечно прыгает, везде лезет. Другой — спокойный, малоподвижный,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 w:rsidRPr="005936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развития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темпы роста, активность, своевременность появления у него новых навыков. Если ребенок активен, пусть даже не в активном виде 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593682" w:rsidRPr="00593682" w:rsidRDefault="00593682" w:rsidP="005936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</w:t>
      </w:r>
      <w:r w:rsidR="003F28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 исключение. Хотите, чтобы ваше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чадо уплетало за обе щеки все, что вы ему предлагаете, больше гуляйте с ребенком, занимайтесь спортом, играйте.</w:t>
      </w:r>
    </w:p>
    <w:p w:rsidR="00593682" w:rsidRPr="00593682" w:rsidRDefault="00593682" w:rsidP="005936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Кормление через силу.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выглядела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она вкусно пахла и вызывала выделение запального желудочного и кишечного соков. Пища, принятая обманным путем,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пл</w:t>
      </w:r>
      <w:r w:rsidRPr="005936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охо</w:t>
      </w:r>
      <w:r w:rsidR="003F28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переваривается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593682" w:rsidRPr="00593682" w:rsidRDefault="00593682" w:rsidP="005936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уважаемые взрослые, пища для ребенка 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делать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93682" w:rsidRPr="00593682" w:rsidRDefault="00593682" w:rsidP="005936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Первое. Важно, чтобы ребенок в семье чувствовал себя равным среди равных, а не баловнем судьбы и центром цивилизации. Не хочет он есть кашу — завтрак окончен, обед через 4 часа. Не стал есть суп за обедом — жди до ужина. При этом очень важно, чтобы в перерывах между едой пища не попадалась на глаза ребенку, чтобы он не </w:t>
      </w:r>
      <w:proofErr w:type="gramStart"/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имел возможности самостоятельно перекусить и чтобы не было</w:t>
      </w:r>
      <w:proofErr w:type="gramEnd"/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его присутствии никаких разговоров о еде.</w:t>
      </w:r>
    </w:p>
    <w:p w:rsidR="00593682" w:rsidRPr="00593682" w:rsidRDefault="00593682" w:rsidP="005936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Природа создала человека таким образом, что он вполне безболезненно может обходиться без еды </w:t>
      </w:r>
      <w:r w:rsidRPr="005936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 не без питья)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несколько дней. Ну, до этого дело, как правило, не доходит, при условии, конечно, что у мамы с бабушкой хватит терпения. А не хватит, ну что же, это ваш ребенок.</w:t>
      </w:r>
    </w:p>
    <w:p w:rsidR="00593682" w:rsidRPr="00593682" w:rsidRDefault="00593682" w:rsidP="005936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Второе. Формирование у ребенка пищевых навыков в значительной степени зависит от примера взрослых. Трудно требовать от малыша вдумчивого поглощения пищи, если папа обычно </w:t>
      </w:r>
      <w:r w:rsidRPr="005936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ходу»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перекусывает бутербродами, а семья никогда не собирается за обеденным столом. Еще в старые времена зажиточные люди, имеющие </w:t>
      </w:r>
      <w:proofErr w:type="spellStart"/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малохольных</w:t>
      </w:r>
      <w:proofErr w:type="spellEnd"/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отпрысков, имели обыкновение приглашать на обед детей из бедных семей. Оказывается, хороший аппетит заразителен. И в наше время, когда ребенок 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:rsidR="00593682" w:rsidRPr="00593682" w:rsidRDefault="00593682" w:rsidP="005936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Третье. Следует строго соблюдать режим питания и нечего не давать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ребёнку</w:t>
      </w:r>
      <w:r w:rsidR="003F28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промежутках между приёмами пищи, в том числе соки </w:t>
      </w:r>
      <w:r w:rsidRPr="005936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(особенно сладкие — банановый, персиковый и т. д.)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даже воду. Тогда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ребёнок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охотно начинает еду с жидкого блюда.</w:t>
      </w:r>
    </w:p>
    <w:p w:rsidR="00593682" w:rsidRPr="00593682" w:rsidRDefault="00593682" w:rsidP="005936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Четвертое. Прием пищи – это своеобразный ритуал и если он будет хорошо организован, это путь к успеху! Старайтесь придавать блюдам аппетитный вид, купите ребенку красивую и удобную посуду (пусть он выберет себе сам то, что хочет, красиво сервируйте стол.</w:t>
      </w:r>
    </w:p>
    <w:p w:rsidR="00593682" w:rsidRPr="00593682" w:rsidRDefault="00593682" w:rsidP="005936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 </w:t>
      </w:r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ребёнка </w:t>
      </w:r>
      <w:proofErr w:type="gramStart"/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крепким</w:t>
      </w:r>
      <w:proofErr w:type="gramEnd"/>
      <w:r w:rsidRPr="003F28B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 здоровым</w:t>
      </w:r>
      <w:r w:rsidRPr="005936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F19FF" w:rsidRDefault="009F19FF"/>
    <w:sectPr w:rsidR="009F19FF" w:rsidSect="003F28BB">
      <w:pgSz w:w="11906" w:h="16838"/>
      <w:pgMar w:top="1134" w:right="850" w:bottom="1134" w:left="170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82"/>
    <w:rsid w:val="0030408E"/>
    <w:rsid w:val="003F28BB"/>
    <w:rsid w:val="00593682"/>
    <w:rsid w:val="009F19FF"/>
    <w:rsid w:val="00F1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Поиск</cp:lastModifiedBy>
  <cp:revision>3</cp:revision>
  <cp:lastPrinted>2021-10-24T17:29:00Z</cp:lastPrinted>
  <dcterms:created xsi:type="dcterms:W3CDTF">2019-07-28T14:47:00Z</dcterms:created>
  <dcterms:modified xsi:type="dcterms:W3CDTF">2021-10-24T17:30:00Z</dcterms:modified>
</cp:coreProperties>
</file>